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Лаб. раб.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Суть дизайнерского стиля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Стиль - это язык дизайна, проекта, композиции. Так как этот язык живой, ему свойственно заимствовать некие элементы из другой языковой среды. Так и стиль заимствует различные элементы, образуя загадочные симбиозы. Заимствование, в свою очередь, образует при удачном стечение обстоятельств эклектику, а в не умелых руках китч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безвкусицу. Граница между китчем и эклектикой очень хрупкая и требует мастерства для грамотного соединения. Необходимо знания композиции, тонкий вкус, в интерьере- знания материалов. Слияние этих важных параметров и образуют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Лаб. раб.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Цветоведение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Лаб. раб.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Особенности подбора цветов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Лаб.раб.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Значение понятия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Реклама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Лаб. раб.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Профессиональная этика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Профессиональная этика 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это нравственные нормы, которые регулируют взаимоотношение людей в трудовой деятельности и отношение человека к своим профессиональным обязанностям, долгу.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